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Long Term Curriculum Map – Motor Vehicle Studies (Entry Level 3 Certificate)</w:t>
      </w:r>
    </w:p>
    <w:p>
      <w:r>
        <w:t>Based on the SEG Awards Entry Level 3 Certificate in Motor Vehicle Studies qualification guidance.</w:t>
        <w:br/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</w:tcPr>
          <w:p>
            <w:r>
              <w:t>Term</w:t>
            </w:r>
          </w:p>
        </w:tc>
        <w:tc>
          <w:tcPr>
            <w:tcW w:type="dxa" w:w="1728"/>
          </w:tcPr>
          <w:p>
            <w:r>
              <w:t>Topic/Subject</w:t>
            </w:r>
          </w:p>
        </w:tc>
        <w:tc>
          <w:tcPr>
            <w:tcW w:type="dxa" w:w="1728"/>
          </w:tcPr>
          <w:p>
            <w:r>
              <w:t>Learn that...</w:t>
            </w:r>
          </w:p>
        </w:tc>
        <w:tc>
          <w:tcPr>
            <w:tcW w:type="dxa" w:w="1728"/>
          </w:tcPr>
          <w:p>
            <w:r>
              <w:t>Learn how to...</w:t>
            </w:r>
          </w:p>
        </w:tc>
        <w:tc>
          <w:tcPr>
            <w:tcW w:type="dxa" w:w="1728"/>
          </w:tcPr>
          <w:p>
            <w:r>
              <w:t>Assessment</w:t>
            </w:r>
          </w:p>
        </w:tc>
      </w:tr>
      <w:tr>
        <w:tc>
          <w:tcPr>
            <w:tcW w:type="dxa" w:w="1728"/>
          </w:tcPr>
          <w:p>
            <w:r>
              <w:t>Autumn 1</w:t>
            </w:r>
          </w:p>
        </w:tc>
        <w:tc>
          <w:tcPr>
            <w:tcW w:type="dxa" w:w="1728"/>
          </w:tcPr>
          <w:p>
            <w:r>
              <w:t>Health &amp; Safety Awareness / Workshop Tools</w:t>
            </w:r>
          </w:p>
        </w:tc>
        <w:tc>
          <w:tcPr>
            <w:tcW w:type="dxa" w:w="1728"/>
          </w:tcPr>
          <w:p>
            <w:r>
              <w:t>Workshop safety procedures, PPE, signage, accidents, common tools and equipment.</w:t>
            </w:r>
          </w:p>
        </w:tc>
        <w:tc>
          <w:tcPr>
            <w:tcW w:type="dxa" w:w="1728"/>
          </w:tcPr>
          <w:p>
            <w:r>
              <w:t>Use workshop tools safely, identify equipment, follow safe working practices.</w:t>
            </w:r>
          </w:p>
        </w:tc>
        <w:tc>
          <w:tcPr>
            <w:tcW w:type="dxa" w:w="1728"/>
          </w:tcPr>
          <w:p>
            <w:r>
              <w:t>Formative: observation &amp; questioning</w:t>
              <w:br/>
              <w:t>Checkpoint: tool identification</w:t>
              <w:br/>
              <w:t>Summative: practical safety assessment</w:t>
            </w:r>
          </w:p>
        </w:tc>
      </w:tr>
      <w:tr>
        <w:tc>
          <w:tcPr>
            <w:tcW w:type="dxa" w:w="1728"/>
          </w:tcPr>
          <w:p>
            <w:r>
              <w:t>Autumn 2</w:t>
            </w:r>
          </w:p>
        </w:tc>
        <w:tc>
          <w:tcPr>
            <w:tcW w:type="dxa" w:w="1728"/>
          </w:tcPr>
          <w:p>
            <w:r>
              <w:t>Engine Components &amp; Operations</w:t>
            </w:r>
          </w:p>
        </w:tc>
        <w:tc>
          <w:tcPr>
            <w:tcW w:type="dxa" w:w="1728"/>
          </w:tcPr>
          <w:p>
            <w:r>
              <w:t>Four-stroke cycle, engine components and their functions.</w:t>
            </w:r>
          </w:p>
        </w:tc>
        <w:tc>
          <w:tcPr>
            <w:tcW w:type="dxa" w:w="1728"/>
          </w:tcPr>
          <w:p>
            <w:r>
              <w:t>Remove/refit simple engine components using correct tools.</w:t>
            </w:r>
          </w:p>
        </w:tc>
        <w:tc>
          <w:tcPr>
            <w:tcW w:type="dxa" w:w="1728"/>
          </w:tcPr>
          <w:p>
            <w:r>
              <w:t>Formative: retrieval quizzes</w:t>
              <w:br/>
              <w:t>Checkpoint: component identification</w:t>
              <w:br/>
              <w:t>Summative: practical task</w:t>
            </w:r>
          </w:p>
        </w:tc>
      </w:tr>
      <w:tr>
        <w:tc>
          <w:tcPr>
            <w:tcW w:type="dxa" w:w="1728"/>
          </w:tcPr>
          <w:p>
            <w:r>
              <w:t>Spring 1</w:t>
            </w:r>
          </w:p>
        </w:tc>
        <w:tc>
          <w:tcPr>
            <w:tcW w:type="dxa" w:w="1728"/>
          </w:tcPr>
          <w:p>
            <w:r>
              <w:t>Vehicle Fluids &amp; External Lights</w:t>
            </w:r>
          </w:p>
        </w:tc>
        <w:tc>
          <w:tcPr>
            <w:tcW w:type="dxa" w:w="1728"/>
          </w:tcPr>
          <w:p>
            <w:r>
              <w:t>Purpose of vehicle fluids and external lighting systems.</w:t>
            </w:r>
          </w:p>
        </w:tc>
        <w:tc>
          <w:tcPr>
            <w:tcW w:type="dxa" w:w="1728"/>
          </w:tcPr>
          <w:p>
            <w:r>
              <w:t>Check fluid levels, maintain lights, apply safe working practices.</w:t>
            </w:r>
          </w:p>
        </w:tc>
        <w:tc>
          <w:tcPr>
            <w:tcW w:type="dxa" w:w="1728"/>
          </w:tcPr>
          <w:p>
            <w:r>
              <w:t>Formative: demonstrations</w:t>
              <w:br/>
              <w:t>Checkpoint: maintenance checklist</w:t>
              <w:br/>
              <w:t>Summative: practical assessment</w:t>
            </w:r>
          </w:p>
        </w:tc>
      </w:tr>
      <w:tr>
        <w:tc>
          <w:tcPr>
            <w:tcW w:type="dxa" w:w="1728"/>
          </w:tcPr>
          <w:p>
            <w:r>
              <w:t>Spring 2</w:t>
            </w:r>
          </w:p>
        </w:tc>
        <w:tc>
          <w:tcPr>
            <w:tcW w:type="dxa" w:w="1728"/>
          </w:tcPr>
          <w:p>
            <w:r>
              <w:t>Tyres and Wheels</w:t>
            </w:r>
          </w:p>
        </w:tc>
        <w:tc>
          <w:tcPr>
            <w:tcW w:type="dxa" w:w="1728"/>
          </w:tcPr>
          <w:p>
            <w:r>
              <w:t>Legal tread depth, tyre pressures, wheel condition and safety.</w:t>
            </w:r>
          </w:p>
        </w:tc>
        <w:tc>
          <w:tcPr>
            <w:tcW w:type="dxa" w:w="1728"/>
          </w:tcPr>
          <w:p>
            <w:r>
              <w:t>Check tyre pressures/tread, remove and replace wheels safely.</w:t>
            </w:r>
          </w:p>
        </w:tc>
        <w:tc>
          <w:tcPr>
            <w:tcW w:type="dxa" w:w="1728"/>
          </w:tcPr>
          <w:p>
            <w:r>
              <w:t>Formative: observation</w:t>
              <w:br/>
              <w:t>Checkpoint: tyre inspection record</w:t>
              <w:br/>
              <w:t>Summative: wheel removal/replacement task</w:t>
            </w:r>
          </w:p>
        </w:tc>
      </w:tr>
      <w:tr>
        <w:tc>
          <w:tcPr>
            <w:tcW w:type="dxa" w:w="1728"/>
          </w:tcPr>
          <w:p>
            <w:r>
              <w:t>Summer 1</w:t>
            </w:r>
          </w:p>
        </w:tc>
        <w:tc>
          <w:tcPr>
            <w:tcW w:type="dxa" w:w="1728"/>
          </w:tcPr>
          <w:p>
            <w:r>
              <w:t>Routine Vehicle Checks &amp; Braking Systems</w:t>
            </w:r>
          </w:p>
        </w:tc>
        <w:tc>
          <w:tcPr>
            <w:tcW w:type="dxa" w:w="1728"/>
          </w:tcPr>
          <w:p>
            <w:r>
              <w:t>Vehicle systems requiring routine checks and braking system functions.</w:t>
            </w:r>
          </w:p>
        </w:tc>
        <w:tc>
          <w:tcPr>
            <w:tcW w:type="dxa" w:w="1728"/>
          </w:tcPr>
          <w:p>
            <w:r>
              <w:t>Carry out routine checks, inspect brakes, top up fluids and check brake lights.</w:t>
            </w:r>
          </w:p>
        </w:tc>
        <w:tc>
          <w:tcPr>
            <w:tcW w:type="dxa" w:w="1728"/>
          </w:tcPr>
          <w:p>
            <w:r>
              <w:t>Formative: practical logs</w:t>
              <w:br/>
              <w:t>Checkpoint: vehicle inspection sheet</w:t>
              <w:br/>
              <w:t>Summative: practical assessment</w:t>
            </w:r>
          </w:p>
        </w:tc>
      </w:tr>
      <w:tr>
        <w:tc>
          <w:tcPr>
            <w:tcW w:type="dxa" w:w="1728"/>
          </w:tcPr>
          <w:p>
            <w:r>
              <w:t>Summer 2</w:t>
            </w:r>
          </w:p>
        </w:tc>
        <w:tc>
          <w:tcPr>
            <w:tcW w:type="dxa" w:w="1728"/>
          </w:tcPr>
          <w:p>
            <w:r>
              <w:t>Vehicle Cleaning, Ignition &amp; Progression</w:t>
            </w:r>
          </w:p>
        </w:tc>
        <w:tc>
          <w:tcPr>
            <w:tcW w:type="dxa" w:w="1728"/>
          </w:tcPr>
          <w:p>
            <w:r>
              <w:t>Vehicle valeting, ignition systems, employability and progression routes.</w:t>
            </w:r>
          </w:p>
        </w:tc>
        <w:tc>
          <w:tcPr>
            <w:tcW w:type="dxa" w:w="1728"/>
          </w:tcPr>
          <w:p>
            <w:r>
              <w:t>Clean vehicle interiors/exteriors, inspect ignition components and spark plugs.</w:t>
            </w:r>
          </w:p>
        </w:tc>
        <w:tc>
          <w:tcPr>
            <w:tcW w:type="dxa" w:w="1728"/>
          </w:tcPr>
          <w:p>
            <w:r>
              <w:t>Formative: skills portfolio</w:t>
              <w:br/>
              <w:t>Checkpoint: practical review</w:t>
              <w:br/>
              <w:t>Summative: final portfolio and practical assessment</w:t>
            </w:r>
          </w:p>
        </w:tc>
      </w:tr>
    </w:tbl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